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28" w:rsidRDefault="00691F28" w:rsidP="00691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</w:pPr>
      <w:r w:rsidRPr="00691F28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LIETUVOS MOKINIŲ ETNINĖS KULTŪROS OLIMPI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 xml:space="preserve">ADOS </w:t>
      </w:r>
    </w:p>
    <w:p w:rsidR="00691F28" w:rsidRPr="00691F28" w:rsidRDefault="00691F28" w:rsidP="00691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AUKŠTAITIJOS REGIONO ETAPO REZULTATAI</w:t>
      </w:r>
    </w:p>
    <w:p w:rsidR="00691F28" w:rsidRDefault="00691F28" w:rsidP="00691F28">
      <w:pPr>
        <w:shd w:val="clear" w:color="auto" w:fill="FFFFFF"/>
        <w:spacing w:after="0" w:line="240" w:lineRule="auto"/>
        <w:ind w:firstLine="1296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</w:p>
    <w:p w:rsidR="0054267E" w:rsidRPr="00691F28" w:rsidRDefault="0054267E" w:rsidP="00C20D8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bookmarkStart w:id="0" w:name="_GoBack"/>
      <w:bookmarkEnd w:id="0"/>
      <w:r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2022 m. vasario 23 d. nuotoliniu būdu vyko IV Lietuvos mokinių etninės kultūros olimpiados regioninis etapas Aukštaitijoje. Olimpiadoje dalyvavo 12 savivaldybių: Anykščių, Biržų, Kėdainių, Molėtų, Panevėžio miesto, Pasvalio, Radviliškio, Rokiškio, Širvintų, Švenčionių, Visagino ir Zarasų. Regiono ture iš viso varžėsi 49 mokiniai iš 26 mokyklų. 5–6 klasių amžiaus grupėje buvo 13 dalyvių, 7–8 klasių – 15, o gausiausiai dalyvavo 9–12 klasių amžiaus grupės mokiniai – jų buvo net 21. </w:t>
      </w:r>
    </w:p>
    <w:p w:rsidR="00D51B0E" w:rsidRDefault="00D51B0E" w:rsidP="00691F2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Susumavus</w:t>
      </w:r>
      <w:r w:rsidR="0054267E"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Olimpiados užduočių – testo ir etnokultūrinės veiklos ir raiškos – rezultatus, Aukštaitijos etnografinio regiono etapo 9–12 kl. amžiaus grupėje </w:t>
      </w:r>
      <w:r w:rsidR="007B0D09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laimėtojai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:</w:t>
      </w:r>
    </w:p>
    <w:p w:rsidR="0054267E" w:rsidRPr="00691F28" w:rsidRDefault="00D51B0E" w:rsidP="00691F2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 xml:space="preserve">I vieta - </w:t>
      </w:r>
      <w:r w:rsidR="0054267E" w:rsidRPr="00D51B0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 xml:space="preserve">Augustina </w:t>
      </w:r>
      <w:proofErr w:type="spellStart"/>
      <w:r w:rsidR="0054267E" w:rsidRPr="00D51B0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Binkytė</w:t>
      </w:r>
      <w:proofErr w:type="spellEnd"/>
      <w:r w:rsidR="0054267E" w:rsidRPr="00D51B0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 xml:space="preserve">, Biržų „Saulės“ gimnazijos 11 kl. (III) mokinė (mokytoja Nijolė </w:t>
      </w:r>
      <w:proofErr w:type="spellStart"/>
      <w:r w:rsidR="0054267E" w:rsidRPr="00D51B0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Kaulinienė</w:t>
      </w:r>
      <w:proofErr w:type="spellEnd"/>
      <w:r w:rsidR="0054267E" w:rsidRPr="00D51B0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)</w:t>
      </w:r>
      <w:r w:rsidR="0054267E"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, II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vieta</w:t>
      </w:r>
      <w:r w:rsidR="0054267E"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 – Marija </w:t>
      </w:r>
      <w:proofErr w:type="spellStart"/>
      <w:r w:rsidR="0054267E"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Kaleničenko</w:t>
      </w:r>
      <w:proofErr w:type="spellEnd"/>
      <w:r w:rsidR="0054267E"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, Visagino „Žiburio“ pagrindinės mokyklos 9 kl. (I) mokinė (mokytoja Zita Miškinytė-</w:t>
      </w:r>
      <w:proofErr w:type="spellStart"/>
      <w:r w:rsidR="0054267E"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Mazūrienė</w:t>
      </w:r>
      <w:proofErr w:type="spellEnd"/>
      <w:r w:rsidR="0054267E"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), 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III vieta</w:t>
      </w:r>
      <w:r w:rsidR="0054267E" w:rsidRPr="00D51B0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 xml:space="preserve"> – Gabrielė </w:t>
      </w:r>
      <w:proofErr w:type="spellStart"/>
      <w:r w:rsidR="0054267E" w:rsidRPr="00D51B0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Griciūnaitė</w:t>
      </w:r>
      <w:proofErr w:type="spellEnd"/>
      <w:r w:rsidR="0054267E" w:rsidRPr="00D51B0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 xml:space="preserve">, Biržų „Saulės“ gimnazijos 12 kl. (IV) mokinė (mokytoja Nijolė </w:t>
      </w:r>
      <w:proofErr w:type="spellStart"/>
      <w:r w:rsidR="0054267E" w:rsidRPr="00D51B0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Kaulinienė</w:t>
      </w:r>
      <w:proofErr w:type="spellEnd"/>
      <w:r w:rsidR="0054267E" w:rsidRPr="00D51B0E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lt-LT"/>
        </w:rPr>
        <w:t>)</w:t>
      </w:r>
      <w:r w:rsidR="0054267E"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. </w:t>
      </w:r>
    </w:p>
    <w:p w:rsidR="0054267E" w:rsidRPr="00691F28" w:rsidRDefault="0054267E" w:rsidP="00691F2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IV Lietuvos mokinių etninės kultūros olimpiados šalies ture Aukštaitijos etnografiniam regionui atstovaus ir prizinių vietų sieks Biržų, Pasvalio, Radviliškio, Visagino ir Zarasų savivaldybių mokiniai. </w:t>
      </w:r>
    </w:p>
    <w:p w:rsidR="00691F28" w:rsidRPr="00691F28" w:rsidRDefault="00691F28" w:rsidP="0054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DB7DA5" w:rsidRDefault="00DB7DA5" w:rsidP="00691F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</w:p>
    <w:p w:rsidR="00691F28" w:rsidRPr="00691F28" w:rsidRDefault="0054267E" w:rsidP="00691F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Informaciją pateikė dr. Regina </w:t>
      </w:r>
      <w:proofErr w:type="spellStart"/>
      <w:r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Mikštaitė-Čičiurkienė</w:t>
      </w:r>
      <w:proofErr w:type="spellEnd"/>
      <w:r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 xml:space="preserve">, </w:t>
      </w:r>
    </w:p>
    <w:p w:rsidR="0054267E" w:rsidRPr="00691F28" w:rsidRDefault="0054267E" w:rsidP="00691F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</w:pPr>
      <w:r w:rsidRPr="00691F28">
        <w:rPr>
          <w:rFonts w:ascii="Times New Roman" w:eastAsia="Times New Roman" w:hAnsi="Times New Roman" w:cs="Times New Roman"/>
          <w:color w:val="050505"/>
          <w:sz w:val="24"/>
          <w:szCs w:val="24"/>
          <w:lang w:eastAsia="lt-LT"/>
        </w:rPr>
        <w:t>EKGT vyriausioji specialistė Aukštaitijos regionui</w:t>
      </w:r>
    </w:p>
    <w:p w:rsidR="001949EA" w:rsidRPr="00691F28" w:rsidRDefault="001949EA" w:rsidP="0054267E">
      <w:pPr>
        <w:rPr>
          <w:rFonts w:ascii="Times New Roman" w:hAnsi="Times New Roman" w:cs="Times New Roman"/>
          <w:sz w:val="24"/>
          <w:szCs w:val="24"/>
        </w:rPr>
      </w:pPr>
    </w:p>
    <w:sectPr w:rsidR="001949EA" w:rsidRPr="00691F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7E"/>
    <w:rsid w:val="001949EA"/>
    <w:rsid w:val="0054267E"/>
    <w:rsid w:val="00691F28"/>
    <w:rsid w:val="006E4DDF"/>
    <w:rsid w:val="007B0D09"/>
    <w:rsid w:val="00C20D82"/>
    <w:rsid w:val="00D51B0E"/>
    <w:rsid w:val="00D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445C9-DD0D-498C-BA48-FE7901BE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6</cp:revision>
  <dcterms:created xsi:type="dcterms:W3CDTF">2022-03-02T06:38:00Z</dcterms:created>
  <dcterms:modified xsi:type="dcterms:W3CDTF">2022-03-04T09:48:00Z</dcterms:modified>
</cp:coreProperties>
</file>